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E5A74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6921085A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34A5A69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467B2F55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B8237E">
        <w:rPr>
          <w:rFonts w:ascii="Calibri" w:hAnsi="Calibri" w:cstheme="minorHAnsi"/>
          <w:sz w:val="18"/>
          <w:szCs w:val="18"/>
        </w:rPr>
        <w:t>(</w:t>
      </w:r>
      <w:r w:rsidR="006204D3" w:rsidRPr="00B8237E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B8237E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B8237E">
        <w:rPr>
          <w:rFonts w:ascii="Calibri" w:hAnsi="Calibri" w:cstheme="minorHAnsi"/>
          <w:sz w:val="18"/>
          <w:szCs w:val="18"/>
        </w:rPr>
        <w:t>C</w:t>
      </w:r>
      <w:r w:rsidR="009802C4" w:rsidRPr="00B8237E">
        <w:rPr>
          <w:rFonts w:ascii="Calibri" w:hAnsi="Calibri" w:cstheme="minorHAnsi"/>
          <w:sz w:val="18"/>
          <w:szCs w:val="18"/>
        </w:rPr>
        <w:t>ontratto).</w:t>
      </w:r>
    </w:p>
    <w:p w14:paraId="7ED3AAC3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194B07B5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6E7370CF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DBBAF08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0436AD3D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40A09CC8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6CAB7128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820F6D5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3AA010C" w14:textId="77777777" w:rsidR="00796877" w:rsidRPr="00B8237E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B8237E">
        <w:rPr>
          <w:rFonts w:ascii="Calibri" w:hAnsi="Calibri" w:cstheme="minorHAnsi"/>
          <w:sz w:val="18"/>
          <w:szCs w:val="18"/>
          <w:lang w:val="it-IT"/>
        </w:rPr>
        <w:t>“</w:t>
      </w:r>
      <w:r w:rsidRPr="00B8237E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B8237E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B8237E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B8237E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B8237E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B8237E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B8237E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B8237E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B8237E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B8237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B8237E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B8237E">
        <w:rPr>
          <w:rFonts w:ascii="Calibri" w:hAnsi="Calibri" w:cstheme="minorHAnsi"/>
          <w:sz w:val="18"/>
          <w:szCs w:val="18"/>
          <w:lang w:val="it-IT"/>
        </w:rPr>
        <w:t>.</w:t>
      </w:r>
    </w:p>
    <w:p w14:paraId="5BF727FD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33C5EDDA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4B428EF9" w14:textId="77777777" w:rsidR="00B8237E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5373CAEF" w14:textId="77777777" w:rsidR="00796877" w:rsidRPr="00B8237E" w:rsidRDefault="00B8237E" w:rsidP="00B8237E">
      <w:pPr>
        <w:tabs>
          <w:tab w:val="left" w:pos="4095"/>
        </w:tabs>
        <w:rPr>
          <w:lang w:eastAsia="en-GB"/>
        </w:rPr>
      </w:pPr>
      <w:r>
        <w:rPr>
          <w:lang w:eastAsia="en-GB"/>
        </w:rPr>
        <w:tab/>
      </w:r>
    </w:p>
    <w:p w14:paraId="1C3D22EB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70716104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8A3D9E1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50EA574B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4923A7D2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77E9F961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610F320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34BFA40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04CC4B1C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2C6A2D31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0054773D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436F08BF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15AF59F6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031AFAAD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3D0F7D30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1642791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0F2BA832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8E034EC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6C5B0265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A77D386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61FABF2D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6B851928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6C22FE60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585A9FB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3D6B476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1ED5E82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0F375551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58D0CCA8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D4826C4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34040FF6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AE51348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1216C7F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5A4C3EF1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3A179897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645A80E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294CFAB4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093A8829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5864C49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C29599F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495FFF14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2C985B3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81AD8EE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0900DF15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017AF114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647F4949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22B513A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52D7DA63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3DE1EA46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EE555E6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5F1D238E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BE9F7F7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59DAC8D2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39571780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5D2D62F7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13A72ED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A57B5BB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01E3934A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129634E2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27778205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2EC3C1F9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6F5443A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2A472596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679AE08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051627C6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E00999E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8120F33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27DDF856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098CC8CC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78FFED8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0D47854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0BD16BD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7C229F3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14:paraId="574232A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19F1E3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705812F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DDCF495" w14:textId="77777777" w:rsidR="00AE59A6" w:rsidRPr="00B8237E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commentRangeStart w:id="18"/>
      <w:r w:rsidRPr="00B8237E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</w:t>
      </w:r>
      <w:commentRangeEnd w:id="18"/>
      <w:r w:rsidR="006204D3" w:rsidRPr="00B8237E">
        <w:rPr>
          <w:rStyle w:val="Rimandocommento"/>
        </w:rPr>
        <w:commentReference w:id="18"/>
      </w:r>
      <w:r w:rsidRPr="00B8237E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14:paraId="209FEA66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31EFFEAE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5F0A38D1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2632A170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8237E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7F6814A9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8237E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56ED8277" w14:textId="77777777" w:rsidR="00AE59A6" w:rsidRPr="00B8237E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8237E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70B2FECC" w14:textId="77777777" w:rsidR="00AE59A6" w:rsidRPr="00B8237E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1DE5C3B5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1291CA4D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7E0AB3C0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7B9ECD66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163ABD9D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6688F7BD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2F950758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03479436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6C0D9BE7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6122E747" w14:textId="77777777" w:rsidR="00AE59A6" w:rsidRPr="00B8237E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8237E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</w:t>
      </w:r>
      <w:bookmarkStart w:id="19" w:name="_GoBack"/>
      <w:bookmarkEnd w:id="19"/>
      <w:r w:rsidRPr="00B8237E">
        <w:rPr>
          <w:rFonts w:ascii="Calibri" w:hAnsi="Calibri" w:cstheme="minorHAnsi"/>
          <w:sz w:val="18"/>
          <w:szCs w:val="18"/>
        </w:rPr>
        <w:t xml:space="preserve"> standard Sogei; recepimento delle eventuali osservazioni del Titolare, DPO, Garante privacy e Autorità.</w:t>
      </w:r>
    </w:p>
    <w:p w14:paraId="130F7107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526FD20A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26D9A1D3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0621ED7A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5EA02248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0501081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5A95F15D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4559681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11FACBAB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5D641106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62EDEBF8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5C826C4C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2818C55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0EF161DD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D440B9D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167E65F2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A19BB93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183DB4E5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12517B67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5AF7D976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715E62CC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D0131A2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41D9E1B4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EB485AA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4E78AB57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0652079E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13FAF82A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E0F2CD7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4737F5D1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48DE383B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101FF917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35A3B009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63A52A73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525A6E2B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72415324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4F1F7F04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0658AEDF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13396281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1B8498E7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48EA8592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68131FF5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40BDE5C0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" w:author="SOGEI" w:date="2018-06-25T18:13:00Z" w:initials="TA">
    <w:p w14:paraId="49C21B5D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C21B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5880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4601C14D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511F19AF" w14:textId="6D2E0933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37E">
          <w:rPr>
            <w:noProof/>
          </w:rPr>
          <w:t>10</w:t>
        </w:r>
        <w:r>
          <w:fldChar w:fldCharType="end"/>
        </w:r>
      </w:p>
    </w:sdtContent>
  </w:sdt>
  <w:p w14:paraId="3129403E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1692530F" w14:textId="77777777" w:rsidR="00113852" w:rsidRDefault="00B8237E" w:rsidP="00067201">
    <w:pPr>
      <w:pStyle w:val="Pidipagina"/>
      <w:jc w:val="both"/>
      <w:rPr>
        <w:sz w:val="18"/>
        <w:szCs w:val="18"/>
      </w:rPr>
    </w:pPr>
    <w:r w:rsidRPr="00B8237E">
      <w:rPr>
        <w:rFonts w:ascii="Calibri" w:hAnsi="Calibri"/>
        <w:kern w:val="2"/>
        <w:sz w:val="18"/>
        <w:szCs w:val="18"/>
      </w:rPr>
      <w:t>Affidamento diretto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 w:rsidR="00113852">
      <w:rPr>
        <w:rFonts w:ascii="Calibri" w:hAnsi="Calibri"/>
        <w:kern w:val="2"/>
        <w:sz w:val="18"/>
        <w:szCs w:val="18"/>
      </w:rPr>
      <w:t xml:space="preserve">i </w:t>
    </w:r>
    <w:r>
      <w:rPr>
        <w:rFonts w:ascii="Calibri" w:hAnsi="Calibri"/>
        <w:kern w:val="2"/>
        <w:sz w:val="18"/>
        <w:szCs w:val="18"/>
      </w:rPr>
      <w:t>un</w:t>
    </w:r>
    <w:r w:rsidRPr="00B8237E">
      <w:t xml:space="preserve"> </w:t>
    </w:r>
    <w:r w:rsidRPr="00B8237E">
      <w:rPr>
        <w:rFonts w:ascii="Calibri" w:hAnsi="Calibri"/>
        <w:kern w:val="2"/>
        <w:sz w:val="18"/>
        <w:szCs w:val="18"/>
      </w:rPr>
      <w:t>Corso di formazione in “tecniche di audit sulla data protection - ISDP©10003:2018 per la valutazione della conformità al Regolamento Europeo 2016/679”</w:t>
    </w:r>
    <w:r>
      <w:rPr>
        <w:rFonts w:ascii="Calibri" w:hAnsi="Calibri"/>
        <w:kern w:val="2"/>
        <w:sz w:val="18"/>
        <w:szCs w:val="18"/>
      </w:rPr>
      <w:t xml:space="preserve"> </w:t>
    </w:r>
  </w:p>
  <w:p w14:paraId="06891356" w14:textId="77777777" w:rsidR="00EB55C0" w:rsidRDefault="00B8237E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48874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33B1EF6D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6B375362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237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1D509CC"/>
  <w15:docId w15:val="{7DE939CA-2346-4895-8266-BE58E9E49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C833F-B7E8-4087-B517-F2AF095E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5375</Words>
  <Characters>30641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6</cp:revision>
  <cp:lastPrinted>2018-06-25T13:06:00Z</cp:lastPrinted>
  <dcterms:created xsi:type="dcterms:W3CDTF">2018-06-25T16:14:00Z</dcterms:created>
  <dcterms:modified xsi:type="dcterms:W3CDTF">2020-06-04T10:32:00Z</dcterms:modified>
</cp:coreProperties>
</file>